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Редакційна політика</w:t>
      </w:r>
    </w:p>
    <w:p w:rsidR="00000000" w:rsidDel="00000000" w:rsidP="00000000" w:rsidRDefault="00000000" w:rsidRPr="00000000" w14:paraId="0000000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Збірник наукових праць «Актуальні питання корекційної освіти (педагогічні науки)» підтримує сучасний прогресивний рівень вимог щодо відбору та публікації наукових статей. Ці норми визначаються стандартами якості перспективних досліджень, галузевим типом Збірника, а також науковими напрямками, прийнятими в Україні та іншими країнами.</w:t>
      </w:r>
    </w:p>
    <w:p w:rsidR="00000000" w:rsidDel="00000000" w:rsidP="00000000" w:rsidRDefault="00000000" w:rsidRPr="00000000" w14:paraId="0000000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розробці позицій видавничої політики Збірника були взяті за основу рекомендації Комітету з публікаційної етики (COPE), рекомендації Publishing Ethics Resource Kit (PERK) для редакторів (Elsevier), а також досвід українських та закордонних професійних угод, наукових організацій, випусків видань тощо. </w:t>
      </w:r>
    </w:p>
    <w:p w:rsidR="00000000" w:rsidDel="00000000" w:rsidP="00000000" w:rsidRDefault="00000000" w:rsidRPr="00000000" w14:paraId="0000000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Редакція збірника вимагає, щоб Автором(ами) був зазначений точний авторський внесок (вказаний у відсотках) Автора/Авторів у статті разом із їх належним зазначенням у договорі про авторське право. Відповідальність за інформацію покладається на Автора, який подає документ до публікації.</w:t>
      </w:r>
    </w:p>
    <w:p w:rsidR="00000000" w:rsidDel="00000000" w:rsidP="00000000" w:rsidRDefault="00000000" w:rsidRPr="00000000" w14:paraId="0000000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Ми використовуємо подвійну сліпу експертну оцінку, де і Автори, і два незалежні рецензенти не знають особистість інших. Рецензенти не пов'язані ні з Автором, ні з редакційною колегією збірника.</w:t>
      </w:r>
    </w:p>
    <w:p w:rsidR="00000000" w:rsidDel="00000000" w:rsidP="00000000" w:rsidRDefault="00000000" w:rsidRPr="00000000" w14:paraId="0000000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Автори зазначають про те, що подані наукові роботи: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є їхньою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власн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ою працею і не порушують жодних авторських прав;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матеріал не був опублікований повністю або частково в інших місцях;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стаття наразі не розглядається для публікації в іншому журналі;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вони несуть індивідуальну відповідальність за зміст своєї статті.</w:t>
      </w:r>
    </w:p>
    <w:p w:rsidR="00000000" w:rsidDel="00000000" w:rsidP="00000000" w:rsidRDefault="00000000" w:rsidRPr="00000000" w14:paraId="0000000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Рецензенти зобов’язані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розкривати зміст оцінюваних робіт, а також зміст власних рецензій;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використовувати жодних частин робіт, які оцінюють;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дотримуватися процедури подвійної сліпої експертної оцінки та не намагатися встановити авторство робіт, які рецензують;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приділяти особливу увагу питанням плагіату та написання відгукі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якщо виявлять чи підозрюють Автора у плагіаті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5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зобов’язані зазначати у своїх висновках на статтю у рецензії;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дотримуватись термінів надання рецензії до редакції наукового збірника.</w:t>
      </w:r>
    </w:p>
    <w:p w:rsidR="00000000" w:rsidDel="00000000" w:rsidP="00000000" w:rsidRDefault="00000000" w:rsidRPr="00000000" w14:paraId="0000001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Редактори зобов'язані: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забезпечити первинний внутрішній огляд та координувати процес рецензування та листування з відповідними Авторами;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редагувати наукову працю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належним чином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забезпечити конфіденційність та прозорість протягом усього процесу подання, перегляду та публікації;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дотримуватися рекомендацій редакційної етики.</w:t>
      </w:r>
    </w:p>
    <w:p w:rsidR="00000000" w:rsidDel="00000000" w:rsidP="00000000" w:rsidRDefault="00000000" w:rsidRPr="00000000" w14:paraId="0000001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Головні редактори зобов'язані: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надавати збалансовані та неупереджені поради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експертизу для сприяння процесу первинного внутрішнього огляду та підтрим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рецензентів у їх роботі;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негайно повідомляти рецензентів про будь-який конфлікт інтересів чи помилки;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дотримуватися рекомендацій рецензійної етики.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Будь-які виявлені випадки непорозуміння з боку авторів, рецензентів чи редакторів будуть негайно оскаржені та вирішені відповідним чином.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575E8C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156D9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U1HyC32dy0k1y5RqxP2CkNFcBg==">AMUW2mWBORe2zWDe88EAPeOganAUdRYwyehq4f/HH1lL1tToNP8niWzK5Q35vpnP9M4CmYiOD3Tzb2MwtQMfToXC4iuNQav86WQmSsMQYi2g1qy14SQP9BI=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2021-06-13T11:38:00Z</dcterms:created>
  <dc:creator>Oksana Konstantinova</dc:creator>
</cp:coreProperties>
</file>