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Політика відкритого доступу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Збірник наукових праць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«Актуальні питання корекційної освіти (педагогічні науки)»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дотримується політики загального доступу (відкритий доступ). Усі статті розміщуються на веб-сайті Збірника без обмежень у часі та безкоштовному доступі після публікації Збірника, розповсюджуються через систему національних бібліотек і зберігаються там у друкованому вигляді. Повнотекстовий доступ до статей Збірника надається в режимі реального часу на офіційному веб-сайті Збірника в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7ab2"/>
            <w:sz w:val="28"/>
            <w:szCs w:val="28"/>
            <w:rtl w:val="0"/>
          </w:rPr>
          <w:t xml:space="preserve">Архівах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.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Він відповідає вимогам відкритого доступу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7ab2"/>
            <w:sz w:val="28"/>
            <w:szCs w:val="28"/>
            <w:u w:val="single"/>
            <w:rtl w:val="0"/>
          </w:rPr>
          <w:t xml:space="preserve">Будапештської ініціативи відкритого доступу (BOAI)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. Політика ліцензування Збірника пропорційна більшості політик загального доступу та архівування.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Збірник наукових праць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«Актуальні питання корекційної освіти (педагогічні науки)»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CC BY-SA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 Це дозволяє користувачам читати, завантажувати, копіювати, розповсюджувати, друкувати, шукати, цитувати або посилатися на повний текст наукової статті в цій науковій публікації.</w:t>
      </w:r>
    </w:p>
    <w:p w:rsidR="00000000" w:rsidDel="00000000" w:rsidP="00000000" w:rsidRDefault="00000000" w:rsidRPr="00000000" w14:paraId="00000006">
      <w:pPr>
        <w:spacing w:after="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B64C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1B64C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UA" w:val="ru-UA"/>
    </w:rPr>
  </w:style>
  <w:style w:type="paragraph" w:styleId="a3">
    <w:name w:val="Normal (Web)"/>
    <w:basedOn w:val="a"/>
    <w:uiPriority w:val="99"/>
    <w:semiHidden w:val="1"/>
    <w:unhideWhenUsed w:val="1"/>
    <w:rsid w:val="001B64C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 w:val="1"/>
    <w:rsid w:val="001B64C4"/>
    <w:rPr>
      <w:b w:val="1"/>
      <w:bCs w:val="1"/>
    </w:rPr>
  </w:style>
  <w:style w:type="character" w:styleId="a5">
    <w:name w:val="Hyperlink"/>
    <w:basedOn w:val="a0"/>
    <w:uiPriority w:val="99"/>
    <w:semiHidden w:val="1"/>
    <w:unhideWhenUsed w:val="1"/>
    <w:rsid w:val="001B64C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sycholing-journal.com/index.php/journal/issue/archive" TargetMode="External"/><Relationship Id="rId8" Type="http://schemas.openxmlformats.org/officeDocument/2006/relationships/hyperlink" Target="http://www.budapestopenaccessinitiativ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Ztnqslsqfxg0cGBTm5AipSQhA==">AMUW2mUq4mJw4b1umf8PmcVa/V5fMuQMRabxzdKwD2cTF+WLB6/ibrhDTD3TN4AU9AyWy8hFJcsyqmEUReD+r0xcpVNOm0OtTPbKbFqxi4hv3Ofw8yoLUVh0+sYGuyJe/1rFRZCS6T/a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2021-06-13T09:11:00Z</dcterms:created>
  <dc:creator>Oksana</dc:creator>
</cp:coreProperties>
</file>