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Політика плагіату</w:t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Збірник наукових праць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«Актуальні питання корекційної освіти (педагогічні науки)»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приймає до друку лише оригінальні матеріали та статті, які ніколи раніше не публікувались та не надходили до публікації в інших наукові журнали.</w:t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Редакційна колегія Збірника використовує програмне забезпечення Unicheck для вивчення поданих рукописів з метою запобігання плагіату. Рукописи, в яких знайдено плагіат чи запозичення тексту без посилань на вихідний документ, Редакційна колегія не вивчає причини та обставини такого запозичення.</w:t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Плагіат перед публікацією.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Редакційна колегія Збірника аналізує будь-які випадки плагіату по суті. Якщо редактори або рецензенти виявляють плагіат або запозичення тексту на будь-якому етапі до публікації рукопису, Автора(ів) попереджають про необхідність з’ясувати, чи виявлений випадок плагіату насправді є запозиченням автора, чи навпаки, згадане запозичення фактично належить Автору як інтелектуальна власність, але було запозичене іншою особою та опубліковане, тобто такий матеріал не є випадком плагіату для даного матеріалу. Якщо останнє не так, автору(ам) пропонується переписати текст або додати посилання на власний вихідний документ. 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Політика перевірки плагіату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Рукописи, де було виявлено плагіат, оцінюються відповідно до відсотка виявленого плагіату: якщо частка запозичень дорівнює 15%, рукопис повертається Автору(ам) на доопрацювання. Авторам рекомендується переглянути випадки запозичення тексту та плагіату та подати нову версію рукопису. Якщо частка запозичень перевищує 15%, рукопис відхиляється повністю (без редакторської перевірки).</w:t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Відсоток плагіату визначається за допомогою спеціалізованого програмного забезпечення (Unicheck) та оцінюється Редакційною колегією.</w:t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Плагіат після публікації.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Якщо після публікації виявляється плагіат, редакція аналізує такий факт. Сторінки, що містять плагіат, будуть виділені у файлі PDF. Залежно від обсягу плагіату, документ може бути відкликаний (вилучений).</w:t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Рекомендації авторам щодо уникнення плагіату: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використовуйте лапки для слів та фраз, взятих із вихідного документа;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змінюйте частини цитати в межах одного речення;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використовуйте пробіл та три крапки для частини речення, яке ви вилучили для цитування;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використовуйте дужки, щоб показати власні слова, які ви додали;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обмежте використання прямих цитат, використовуйте ідеї, знайдені в статті, яку аналізуєте;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спробуйте перефразувати або узагальнити інформацію, отриману з різних джерел, використовуючи синоніми.</w:t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Автоплагіат.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Редакція не підтримує Авторів у надмірному використанні цитат та фрагментів з їх власних статей, хоча вона не заперечує обґрунтованого помірного використання зазначених елементів з метою прояснення ідеї або надання відповідного посилання на дослідницьку роботу, опубліковану раніше.</w:t>
      </w:r>
    </w:p>
    <w:p w:rsidR="00000000" w:rsidDel="00000000" w:rsidP="00000000" w:rsidRDefault="00000000" w:rsidRPr="00000000" w14:paraId="00000012">
      <w:pPr>
        <w:spacing w:after="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0C3E9F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0C3E9F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UA" w:val="ru-UA"/>
    </w:rPr>
  </w:style>
  <w:style w:type="paragraph" w:styleId="a3">
    <w:name w:val="Normal (Web)"/>
    <w:basedOn w:val="a"/>
    <w:uiPriority w:val="99"/>
    <w:semiHidden w:val="1"/>
    <w:unhideWhenUsed w:val="1"/>
    <w:rsid w:val="000C3E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 w:val="1"/>
    <w:rsid w:val="000C3E9F"/>
    <w:rPr>
      <w:b w:val="1"/>
      <w:bCs w:val="1"/>
    </w:rPr>
  </w:style>
  <w:style w:type="paragraph" w:styleId="show" w:customStyle="1">
    <w:name w:val="show"/>
    <w:basedOn w:val="a"/>
    <w:rsid w:val="000C3E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U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1wIk6cbP0lvFWX4KH/iqONrAnQ==">AMUW2mUvDWlcHfanhhGxDiUp/sh5hCyw/F0XHOlDyg2UN1YKXVo8F+bquXQkS0yFXGqgNaNxYGuQITqE+c1qLm90uEu1iZCDQA/dZ6/okOtQM41Q76U28zAUyqaQp5bz4UjfcQM9xN0i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2021-06-13T09:14:00Z</dcterms:created>
  <dc:creator>Oksana</dc:creator>
</cp:coreProperties>
</file>